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7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71" w:lineRule="auto"/>
        <w:rPr>
          <w:rFonts w:ascii="Arial"/>
          <w:sz w:val="21"/>
        </w:rPr>
      </w:pPr>
    </w:p>
    <w:p>
      <w:pPr>
        <w:spacing w:before="146" w:line="219" w:lineRule="auto"/>
        <w:ind w:left="101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2"/>
          <w:sz w:val="45"/>
          <w:szCs w:val="45"/>
        </w:rPr>
        <w:t>关于校外培训缴费致家长的一封信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4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亲爱的家长朋友：</w:t>
      </w:r>
    </w:p>
    <w:p>
      <w:pPr>
        <w:spacing w:before="293" w:line="223" w:lineRule="auto"/>
        <w:ind w:left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您好!</w:t>
      </w:r>
    </w:p>
    <w:p>
      <w:pPr>
        <w:spacing w:before="277" w:line="336" w:lineRule="auto"/>
        <w:ind w:right="21"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为保障小孩在参加校外培训时的合法权益，防止校外培训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机构“卷钱跑路”现象发生，我们特向您郑重提醒</w:t>
      </w:r>
      <w:r>
        <w:rPr>
          <w:rFonts w:ascii="仿宋" w:hAnsi="仿宋" w:eastAsia="仿宋" w:cs="仿宋"/>
          <w:spacing w:val="1"/>
          <w:sz w:val="32"/>
          <w:szCs w:val="32"/>
        </w:rPr>
        <w:t>，请您牢记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以下四点：</w:t>
      </w:r>
    </w:p>
    <w:p>
      <w:pPr>
        <w:spacing w:before="306" w:line="220" w:lineRule="auto"/>
        <w:ind w:left="66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3"/>
          <w:sz w:val="32"/>
          <w:szCs w:val="32"/>
        </w:rPr>
        <w:t>1.认真选择合法培训机构</w:t>
      </w:r>
    </w:p>
    <w:p>
      <w:pPr>
        <w:spacing w:before="295" w:line="329" w:lineRule="auto"/>
        <w:ind w:firstLine="66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若小孩确有校外培训需求，请您在选择时要认真核实</w:t>
      </w:r>
      <w:r>
        <w:rPr>
          <w:rFonts w:ascii="仿宋" w:hAnsi="仿宋" w:eastAsia="仿宋" w:cs="仿宋"/>
          <w:spacing w:val="2"/>
          <w:sz w:val="32"/>
          <w:szCs w:val="32"/>
        </w:rPr>
        <w:t>校外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培训机构相关资质。合法校外培训机构须有《民办学校办学许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可证》、</w:t>
      </w:r>
      <w:r>
        <w:rPr>
          <w:rFonts w:ascii="仿宋" w:hAnsi="仿宋" w:eastAsia="仿宋" w:cs="仿宋"/>
          <w:spacing w:val="1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《营业执照》或《民办非企业单位登记证书》</w:t>
      </w:r>
      <w:r>
        <w:rPr>
          <w:rFonts w:ascii="仿宋" w:hAnsi="仿宋" w:eastAsia="仿宋" w:cs="仿宋"/>
          <w:spacing w:val="1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(如图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4"/>
          <w:sz w:val="32"/>
          <w:szCs w:val="32"/>
        </w:rPr>
        <w:t>所示),按照办学许可证审批的培训项目开展培训业务，资质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证书、收费项目、收费标准、师资及培训内容等要在培</w:t>
      </w:r>
      <w:r>
        <w:rPr>
          <w:rFonts w:ascii="仿宋" w:hAnsi="仿宋" w:eastAsia="仿宋" w:cs="仿宋"/>
          <w:spacing w:val="1"/>
          <w:sz w:val="32"/>
          <w:szCs w:val="32"/>
        </w:rPr>
        <w:t>训场所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醒目位置公示。</w:t>
      </w:r>
    </w:p>
    <w:p>
      <w:pPr>
        <w:sectPr>
          <w:pgSz w:w="11900" w:h="16830"/>
          <w:pgMar w:top="1430" w:right="1586" w:bottom="0" w:left="1579" w:header="0" w:footer="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315pt;margin-top:239.3pt;height:12.8pt;width:153.9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黑体" w:hAnsi="黑体" w:eastAsia="黑体" w:cs="黑体"/>
                      <w:sz w:val="18"/>
                      <w:szCs w:val="18"/>
                    </w:rPr>
                  </w:pPr>
                  <w:r>
                    <w:rPr>
                      <w:rFonts w:ascii="黑体" w:hAnsi="黑体" w:eastAsia="黑体" w:cs="黑体"/>
                      <w:spacing w:val="-11"/>
                      <w:sz w:val="18"/>
                      <w:szCs w:val="18"/>
                    </w:rPr>
                    <w:t>“民办学校办学许可证“纸质版或电子版</w:t>
                  </w:r>
                </w:p>
              </w:txbxContent>
            </v:textbox>
          </v:shape>
        </w:pic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52" w:line="191" w:lineRule="auto"/>
        <w:ind w:left="2359"/>
        <w:rPr>
          <w:rFonts w:ascii="仿宋" w:hAnsi="仿宋" w:eastAsia="仿宋" w:cs="仿宋"/>
          <w:sz w:val="16"/>
          <w:szCs w:val="16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-306705</wp:posOffset>
            </wp:positionV>
            <wp:extent cx="2203450" cy="16002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3452" cy="160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0"/>
          <w:sz w:val="16"/>
          <w:szCs w:val="16"/>
        </w:rPr>
        <w:t>忌共和国</w:t>
      </w:r>
    </w:p>
    <w:p>
      <w:pPr>
        <w:spacing w:line="214" w:lineRule="auto"/>
        <w:ind w:left="1639"/>
        <w:rPr>
          <w:rFonts w:ascii="仿宋" w:hAnsi="仿宋" w:eastAsia="仿宋" w:cs="仿宋"/>
          <w:sz w:val="16"/>
          <w:szCs w:val="16"/>
        </w:rPr>
      </w:pPr>
      <w:r>
        <w:rPr>
          <w:rFonts w:ascii="仿宋" w:hAnsi="仿宋" w:eastAsia="仿宋" w:cs="仿宋"/>
          <w:spacing w:val="-2"/>
          <w:sz w:val="16"/>
          <w:szCs w:val="16"/>
        </w:rPr>
        <w:t>办学税→学许可证</w:t>
      </w:r>
    </w:p>
    <w:p>
      <w:pPr>
        <w:spacing w:before="182" w:line="90" w:lineRule="exact"/>
        <w:ind w:firstLine="1349"/>
        <w:textAlignment w:val="center"/>
      </w:pPr>
      <w:r>
        <w:drawing>
          <wp:inline distT="0" distB="0" distL="0" distR="0">
            <wp:extent cx="615315" cy="5715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915" cy="5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5" w:line="61" w:lineRule="exact"/>
        <w:ind w:left="1429"/>
        <w:rPr>
          <w:rFonts w:ascii="宋体" w:hAnsi="宋体" w:eastAsia="宋体" w:cs="宋体"/>
          <w:sz w:val="9"/>
          <w:szCs w:val="9"/>
        </w:rPr>
      </w:pPr>
      <w:r>
        <w:rPr>
          <w:rFonts w:ascii="宋体" w:hAnsi="宋体" w:eastAsia="宋体" w:cs="宋体"/>
          <w:spacing w:val="-1"/>
          <w:position w:val="-1"/>
          <w:sz w:val="9"/>
          <w:szCs w:val="9"/>
        </w:rPr>
        <w:t>--</w:t>
      </w:r>
    </w:p>
    <w:p>
      <w:pPr>
        <w:spacing w:before="101" w:line="182" w:lineRule="auto"/>
        <w:ind w:left="1139"/>
        <w:rPr>
          <w:rFonts w:ascii="宋体" w:hAnsi="宋体" w:eastAsia="宋体" w:cs="宋体"/>
          <w:sz w:val="9"/>
          <w:szCs w:val="9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81280</wp:posOffset>
            </wp:positionV>
            <wp:extent cx="482600" cy="5715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592" cy="57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1"/>
          <w:sz w:val="9"/>
          <w:szCs w:val="9"/>
        </w:rPr>
        <w:t>*7*+.</w:t>
      </w:r>
    </w:p>
    <w:p>
      <w:pPr>
        <w:spacing w:before="86" w:line="126" w:lineRule="exact"/>
        <w:ind w:left="1232"/>
        <w:rPr>
          <w:rFonts w:ascii="宋体" w:hAnsi="宋体" w:eastAsia="宋体" w:cs="宋体"/>
          <w:sz w:val="9"/>
          <w:szCs w:val="9"/>
        </w:rPr>
      </w:pPr>
      <w:r>
        <w:pict>
          <v:shape id="_x0000_s1027" o:spid="_x0000_s1027" o:spt="202" type="#_x0000_t202" style="position:absolute;left:0pt;margin-left:55.95pt;margin-top:6.6pt;height:3.9pt;width:6.25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37" w:lineRule="exact"/>
                    <w:ind w:left="20"/>
                    <w:rPr>
                      <w:rFonts w:ascii="宋体" w:hAnsi="宋体" w:eastAsia="宋体" w:cs="宋体"/>
                      <w:sz w:val="9"/>
                      <w:szCs w:val="9"/>
                    </w:rPr>
                  </w:pPr>
                  <w:r>
                    <w:rPr>
                      <w:rFonts w:ascii="宋体" w:hAnsi="宋体" w:eastAsia="宋体" w:cs="宋体"/>
                      <w:position w:val="1"/>
                      <w:sz w:val="9"/>
                      <w:szCs w:val="9"/>
                    </w:rPr>
                    <w:t>..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position w:val="1"/>
          <w:sz w:val="9"/>
          <w:szCs w:val="9"/>
        </w:rPr>
        <w:t>…………**…***</w:t>
      </w:r>
    </w:p>
    <w:p>
      <w:pPr>
        <w:spacing w:before="58" w:line="224" w:lineRule="auto"/>
        <w:ind w:left="1139"/>
        <w:rPr>
          <w:rFonts w:ascii="宋体" w:hAnsi="宋体" w:eastAsia="宋体" w:cs="宋体"/>
          <w:sz w:val="9"/>
          <w:szCs w:val="9"/>
        </w:rPr>
      </w:pPr>
      <w:r>
        <w:rPr>
          <w:rFonts w:ascii="宋体" w:hAnsi="宋体" w:eastAsia="宋体" w:cs="宋体"/>
          <w:spacing w:val="-3"/>
          <w:sz w:val="9"/>
          <w:szCs w:val="9"/>
        </w:rPr>
        <w:t>……/…</w:t>
      </w:r>
    </w:p>
    <w:p>
      <w:pPr>
        <w:spacing w:before="156" w:line="221" w:lineRule="auto"/>
        <w:ind w:left="2809"/>
        <w:rPr>
          <w:rFonts w:ascii="仿宋" w:hAnsi="仿宋" w:eastAsia="仿宋" w:cs="仿宋"/>
          <w:sz w:val="9"/>
          <w:szCs w:val="9"/>
        </w:rPr>
      </w:pPr>
      <w:r>
        <w:rPr>
          <w:rFonts w:ascii="仿宋" w:hAnsi="仿宋" w:eastAsia="仿宋" w:cs="仿宋"/>
          <w:spacing w:val="-2"/>
          <w:sz w:val="9"/>
          <w:szCs w:val="9"/>
        </w:rPr>
        <w:t>4</w:t>
      </w:r>
      <w:r>
        <w:rPr>
          <w:rFonts w:ascii="仿宋" w:hAnsi="仿宋" w:eastAsia="仿宋" w:cs="仿宋"/>
          <w:spacing w:val="1"/>
          <w:sz w:val="9"/>
          <w:szCs w:val="9"/>
        </w:rPr>
        <w:t xml:space="preserve">     </w:t>
      </w:r>
      <w:r>
        <w:rPr>
          <w:rFonts w:ascii="仿宋" w:hAnsi="仿宋" w:eastAsia="仿宋" w:cs="仿宋"/>
          <w:spacing w:val="-2"/>
          <w:sz w:val="9"/>
          <w:szCs w:val="9"/>
        </w:rPr>
        <w:t>唐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10" w:lineRule="exact"/>
        <w:ind w:firstLine="729"/>
        <w:textAlignment w:val="center"/>
      </w:pPr>
      <w:r>
        <w:pict>
          <v:group id="_x0000_s1028" o:spid="_x0000_s1028" o:spt="203" style="height:120.5pt;width:164.55pt;" coordsize="3291,2410">
            <o:lock v:ext="edit"/>
            <v:shape id="_x0000_s1029" o:spid="_x0000_s1029" o:spt="75" type="#_x0000_t75" style="position:absolute;left:0;top:0;height:2410;width:3291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0" o:spid="_x0000_s1030" o:spt="202" type="#_x0000_t202" style="position:absolute;left:-20;top:-20;height:2485;width:333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06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59" w:line="205" w:lineRule="auto"/>
                      <w:ind w:left="929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spacing w:val="-18"/>
                        <w:sz w:val="18"/>
                        <w:szCs w:val="18"/>
                      </w:rPr>
                      <w:t>中华人民共和国</w:t>
                    </w:r>
                  </w:p>
                  <w:p>
                    <w:pPr>
                      <w:spacing w:line="219" w:lineRule="auto"/>
                      <w:ind w:left="929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spacing w:val="-16"/>
                        <w:w w:val="97"/>
                        <w:sz w:val="18"/>
                        <w:szCs w:val="18"/>
                      </w:rPr>
                      <w:t>民办学校办学许可证</w:t>
                    </w:r>
                  </w:p>
                  <w:p>
                    <w:pPr>
                      <w:spacing w:before="55" w:line="183" w:lineRule="auto"/>
                      <w:ind w:left="1809"/>
                      <w:rPr>
                        <w:rFonts w:ascii="宋体" w:hAnsi="宋体" w:eastAsia="宋体" w:cs="宋体"/>
                        <w:sz w:val="9"/>
                        <w:szCs w:val="9"/>
                      </w:rPr>
                    </w:pPr>
                    <w:r>
                      <w:rPr>
                        <w:rFonts w:ascii="宋体" w:hAnsi="宋体" w:eastAsia="宋体" w:cs="宋体"/>
                        <w:sz w:val="9"/>
                        <w:szCs w:val="9"/>
                      </w:rPr>
                      <w:t>4</w:t>
                    </w:r>
                  </w:p>
                  <w:p>
                    <w:pPr>
                      <w:spacing w:line="339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39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20" w:line="94" w:lineRule="exact"/>
                      <w:ind w:left="770"/>
                      <w:rPr>
                        <w:rFonts w:ascii="宋体" w:hAnsi="宋体" w:eastAsia="宋体" w:cs="宋体"/>
                        <w:sz w:val="6"/>
                        <w:szCs w:val="6"/>
                      </w:rPr>
                    </w:pPr>
                    <w:r>
                      <w:rPr>
                        <w:rFonts w:ascii="宋体" w:hAnsi="宋体" w:eastAsia="宋体" w:cs="宋体"/>
                        <w:spacing w:val="-2"/>
                        <w:position w:val="1"/>
                        <w:sz w:val="6"/>
                        <w:szCs w:val="6"/>
                      </w:rPr>
                      <w:t>……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/>
    <w:p/>
    <w:p/>
    <w:p>
      <w:pPr>
        <w:spacing w:line="26" w:lineRule="exact"/>
      </w:pPr>
    </w:p>
    <w:p>
      <w:pPr>
        <w:sectPr>
          <w:headerReference r:id="rId5" w:type="default"/>
          <w:pgSz w:w="12070" w:h="16950"/>
          <w:pgMar w:top="400" w:right="1810" w:bottom="0" w:left="1810" w:header="0" w:footer="0" w:gutter="0"/>
          <w:cols w:equalWidth="0" w:num="1">
            <w:col w:w="8449"/>
          </w:cols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59" w:line="219" w:lineRule="auto"/>
        <w:ind w:left="639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-12"/>
          <w:sz w:val="18"/>
          <w:szCs w:val="18"/>
        </w:rPr>
        <w:t>“营业执照”或”民办非企业单位登记证书”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298" w:lineRule="exact"/>
        <w:textAlignment w:val="center"/>
      </w:pPr>
      <w:r>
        <w:drawing>
          <wp:inline distT="0" distB="0" distL="0" distR="0">
            <wp:extent cx="2025015" cy="145923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5637" cy="145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0" w:line="600" w:lineRule="exact"/>
        <w:ind w:firstLine="1329"/>
        <w:textAlignment w:val="center"/>
      </w:pPr>
      <w:r>
        <w:drawing>
          <wp:inline distT="0" distB="0" distL="0" distR="0">
            <wp:extent cx="317500" cy="38100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538" cy="38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" w:line="189" w:lineRule="auto"/>
        <w:ind w:left="453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b/>
          <w:bCs/>
          <w:spacing w:val="-9"/>
          <w:sz w:val="22"/>
          <w:szCs w:val="22"/>
        </w:rPr>
        <w:t>民办非企业单位量记证书</w:t>
      </w:r>
    </w:p>
    <w:p>
      <w:pPr>
        <w:sectPr>
          <w:type w:val="continuous"/>
          <w:pgSz w:w="12070" w:h="16950"/>
          <w:pgMar w:top="400" w:right="1810" w:bottom="0" w:left="1810" w:header="0" w:footer="0" w:gutter="0"/>
          <w:cols w:equalWidth="0" w:num="2">
            <w:col w:w="4340" w:space="100"/>
            <w:col w:w="4010"/>
          </w:cols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07" w:line="189" w:lineRule="auto"/>
        <w:ind w:left="484"/>
        <w:outlineLvl w:val="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z w:val="33"/>
          <w:szCs w:val="33"/>
        </w:rPr>
        <w:t>2.自觉通过监管平台缴费</w:t>
      </w:r>
    </w:p>
    <w:p>
      <w:pPr>
        <w:sectPr>
          <w:type w:val="continuous"/>
          <w:pgSz w:w="12070" w:h="16950"/>
          <w:pgMar w:top="400" w:right="1810" w:bottom="0" w:left="1810" w:header="0" w:footer="0" w:gutter="0"/>
          <w:cols w:equalWidth="0" w:num="1">
            <w:col w:w="8449"/>
          </w:cols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335" w:lineRule="auto"/>
        <w:ind w:left="90" w:firstLine="63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sz w:val="32"/>
          <w:szCs w:val="32"/>
        </w:rPr>
        <w:t>合法校外培训机构均纳入了全国校外教育培训监管与综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</w:rPr>
        <w:t>合服务平台监管，开通了网上缴费功能。家长可通过手机下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载“校外培训家长端</w:t>
      </w:r>
      <w:r>
        <w:rPr>
          <w:rFonts w:ascii="仿宋" w:hAnsi="仿宋" w:eastAsia="仿宋" w:cs="仿宋"/>
          <w:sz w:val="32"/>
          <w:szCs w:val="32"/>
        </w:rPr>
        <w:t>APP</w:t>
      </w:r>
      <w:r>
        <w:rPr>
          <w:rFonts w:ascii="仿宋" w:hAnsi="仿宋" w:eastAsia="仿宋" w:cs="仿宋"/>
          <w:spacing w:val="3"/>
          <w:sz w:val="32"/>
          <w:szCs w:val="32"/>
        </w:rPr>
        <w:t>”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(如图)查询，并通过</w:t>
      </w:r>
      <w:r>
        <w:rPr>
          <w:rFonts w:ascii="仿宋" w:hAnsi="仿宋" w:eastAsia="仿宋" w:cs="仿宋"/>
          <w:spacing w:val="2"/>
          <w:sz w:val="32"/>
          <w:szCs w:val="32"/>
        </w:rPr>
        <w:t>“校外培训家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长端</w:t>
      </w:r>
      <w:r>
        <w:rPr>
          <w:rFonts w:ascii="仿宋" w:hAnsi="仿宋" w:eastAsia="仿宋" w:cs="仿宋"/>
          <w:sz w:val="32"/>
          <w:szCs w:val="32"/>
        </w:rPr>
        <w:t>APP</w:t>
      </w:r>
      <w:r>
        <w:rPr>
          <w:rFonts w:ascii="仿宋" w:hAnsi="仿宋" w:eastAsia="仿宋" w:cs="仿宋"/>
          <w:spacing w:val="5"/>
          <w:sz w:val="32"/>
          <w:szCs w:val="32"/>
        </w:rPr>
        <w:t>”进行线上购课、消课，同时主动向机构索取缴费正</w:t>
      </w:r>
    </w:p>
    <w:p>
      <w:pPr>
        <w:spacing w:before="1" w:line="223" w:lineRule="auto"/>
        <w:ind w:left="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规发票。</w:t>
      </w:r>
    </w:p>
    <w:p/>
    <w:p/>
    <w:p/>
    <w:p>
      <w:pPr>
        <w:spacing w:line="84" w:lineRule="exact"/>
      </w:pPr>
    </w:p>
    <w:p>
      <w:pPr>
        <w:sectPr>
          <w:headerReference r:id="rId6" w:type="default"/>
          <w:pgSz w:w="11900" w:h="16830"/>
          <w:pgMar w:top="400" w:right="1558" w:bottom="0" w:left="1569" w:header="0" w:footer="0" w:gutter="0"/>
          <w:cols w:equalWidth="0" w:num="1">
            <w:col w:w="8772"/>
          </w:cols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1670" w:lineRule="exact"/>
        <w:ind w:firstLine="1509"/>
        <w:textAlignment w:val="center"/>
      </w:pPr>
      <w:r>
        <w:drawing>
          <wp:inline distT="0" distB="0" distL="0" distR="0">
            <wp:extent cx="1060450" cy="106045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0479" cy="10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65" w:line="187" w:lineRule="auto"/>
        <w:ind w:left="1483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b/>
          <w:bCs/>
          <w:spacing w:val="-4"/>
          <w:sz w:val="25"/>
          <w:szCs w:val="25"/>
        </w:rPr>
        <w:t>校外培训家长端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498" w:lineRule="exact"/>
        <w:ind w:firstLine="550"/>
        <w:textAlignment w:val="center"/>
      </w:pPr>
      <w:r>
        <w:drawing>
          <wp:inline distT="0" distB="0" distL="0" distR="0">
            <wp:extent cx="88265" cy="95123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864" cy="95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68" w:line="230" w:lineRule="auto"/>
        <w:ind w:left="86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5"/>
          <w:sz w:val="21"/>
          <w:szCs w:val="21"/>
        </w:rPr>
        <w:t>“校外培训家长端”APP</w:t>
      </w:r>
    </w:p>
    <w:p>
      <w:pPr>
        <w:spacing w:line="227" w:lineRule="auto"/>
        <w:rPr>
          <w:rFonts w:ascii="黑体" w:hAnsi="黑体" w:eastAsia="黑体" w:cs="黑体"/>
          <w:sz w:val="11"/>
          <w:szCs w:val="11"/>
        </w:rPr>
      </w:pPr>
      <w:r>
        <w:rPr>
          <w:rFonts w:ascii="黑体" w:hAnsi="黑体" w:eastAsia="黑体" w:cs="黑体"/>
          <w:sz w:val="11"/>
          <w:szCs w:val="11"/>
        </w:rPr>
        <w:t>(</w:t>
      </w:r>
    </w:p>
    <w:p>
      <w:pPr>
        <w:sectPr>
          <w:type w:val="continuous"/>
          <w:pgSz w:w="11900" w:h="16830"/>
          <w:pgMar w:top="400" w:right="1558" w:bottom="0" w:left="1569" w:header="0" w:footer="0" w:gutter="0"/>
          <w:cols w:equalWidth="0" w:num="3">
            <w:col w:w="3650" w:space="100"/>
            <w:col w:w="720" w:space="0"/>
            <w:col w:w="4302"/>
          </w:cols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4" w:line="223" w:lineRule="auto"/>
        <w:ind w:left="71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7"/>
          <w:sz w:val="32"/>
          <w:szCs w:val="32"/>
        </w:rPr>
        <w:t>3.注意缴费周期和金额</w:t>
      </w:r>
    </w:p>
    <w:p>
      <w:pPr>
        <w:spacing w:before="281" w:line="336" w:lineRule="auto"/>
        <w:ind w:right="17" w:firstLine="67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请家长朋友们缴纳培训费时，不超过3个月或60课时，且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一次性不超过5000元，切勿被培训机构的优惠承诺诱导，谨防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机构通过“一次性付款多打折”</w:t>
      </w:r>
      <w:r>
        <w:rPr>
          <w:rFonts w:ascii="仿宋" w:hAnsi="仿宋" w:eastAsia="仿宋" w:cs="仿宋"/>
          <w:spacing w:val="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“多买多送”等手段变相超期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收费。</w:t>
      </w:r>
    </w:p>
    <w:p>
      <w:pPr>
        <w:spacing w:before="308" w:line="222" w:lineRule="auto"/>
        <w:ind w:left="674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11"/>
          <w:sz w:val="32"/>
          <w:szCs w:val="32"/>
        </w:rPr>
        <w:t>4.主动签订规范服务合同</w:t>
      </w:r>
    </w:p>
    <w:p>
      <w:pPr>
        <w:spacing w:before="278" w:line="571" w:lineRule="exact"/>
        <w:ind w:left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position w:val="18"/>
          <w:sz w:val="32"/>
          <w:szCs w:val="32"/>
        </w:rPr>
        <w:t>教育部、市场监管总局联合印发了规范的《中小学生校外</w:t>
      </w:r>
    </w:p>
    <w:p>
      <w:pPr>
        <w:spacing w:before="2" w:line="18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0"/>
          <w:sz w:val="32"/>
          <w:szCs w:val="32"/>
        </w:rPr>
        <w:t>培训服务合同(示范文本)》(2021年修订版),明确了合同</w:t>
      </w:r>
    </w:p>
    <w:p>
      <w:pPr>
        <w:sectPr>
          <w:type w:val="continuous"/>
          <w:pgSz w:w="11900" w:h="16830"/>
          <w:pgMar w:top="400" w:right="1558" w:bottom="0" w:left="1569" w:header="0" w:footer="0" w:gutter="0"/>
          <w:cols w:equalWidth="0" w:num="1">
            <w:col w:w="8772"/>
          </w:cols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4" w:line="592" w:lineRule="exact"/>
        <w:ind w:left="1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20"/>
          <w:sz w:val="32"/>
          <w:szCs w:val="32"/>
        </w:rPr>
        <w:t>双方的权利、义务，能够有效化解校外培训中产生的纠纷，请</w:t>
      </w:r>
    </w:p>
    <w:p>
      <w:pPr>
        <w:spacing w:before="1" w:line="221" w:lineRule="auto"/>
        <w:ind w:left="1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您主动与培训机构签订规范服务合同，维护自身合法</w:t>
      </w:r>
      <w:r>
        <w:rPr>
          <w:rFonts w:ascii="仿宋" w:hAnsi="仿宋" w:eastAsia="仿宋" w:cs="仿宋"/>
          <w:spacing w:val="-2"/>
          <w:sz w:val="32"/>
          <w:szCs w:val="32"/>
        </w:rPr>
        <w:t>权益。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spacing w:before="38" w:line="188" w:lineRule="auto"/>
        <w:ind w:left="1895"/>
        <w:rPr>
          <w:rFonts w:ascii="Times New Roman" w:hAnsi="Times New Roman" w:eastAsia="Times New Roman" w:cs="Times New Roman"/>
          <w:sz w:val="13"/>
          <w:szCs w:val="13"/>
        </w:rPr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-419100</wp:posOffset>
            </wp:positionV>
            <wp:extent cx="4425950" cy="476250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5992" cy="476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pacing w:val="-1"/>
          <w:sz w:val="13"/>
          <w:szCs w:val="13"/>
        </w:rPr>
        <w:t>GF-2021-2604</w:t>
      </w:r>
    </w:p>
    <w:p>
      <w:pPr>
        <w:spacing w:line="479" w:lineRule="auto"/>
        <w:rPr>
          <w:rFonts w:ascii="Arial"/>
          <w:sz w:val="21"/>
        </w:rPr>
      </w:pPr>
    </w:p>
    <w:p>
      <w:pPr>
        <w:spacing w:before="59" w:line="219" w:lineRule="auto"/>
        <w:ind w:left="2745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9"/>
          <w:sz w:val="18"/>
          <w:szCs w:val="18"/>
        </w:rPr>
        <w:t>小</w:t>
      </w:r>
      <w:r>
        <w:rPr>
          <w:rFonts w:ascii="宋体" w:hAnsi="宋体" w:eastAsia="宋体" w:cs="宋体"/>
          <w:spacing w:val="27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9"/>
          <w:sz w:val="18"/>
          <w:szCs w:val="18"/>
        </w:rPr>
        <w:t>学</w:t>
      </w:r>
      <w:r>
        <w:rPr>
          <w:rFonts w:ascii="宋体" w:hAnsi="宋体" w:eastAsia="宋体" w:cs="宋体"/>
          <w:spacing w:val="17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9"/>
          <w:sz w:val="18"/>
          <w:szCs w:val="18"/>
        </w:rPr>
        <w:t>生</w:t>
      </w:r>
      <w:r>
        <w:rPr>
          <w:rFonts w:ascii="宋体" w:hAnsi="宋体" w:eastAsia="宋体" w:cs="宋体"/>
          <w:spacing w:val="1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9"/>
          <w:sz w:val="18"/>
          <w:szCs w:val="18"/>
        </w:rPr>
        <w:t>校</w:t>
      </w:r>
      <w:r>
        <w:rPr>
          <w:rFonts w:ascii="宋体" w:hAnsi="宋体" w:eastAsia="宋体" w:cs="宋体"/>
          <w:spacing w:val="20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9"/>
          <w:sz w:val="18"/>
          <w:szCs w:val="18"/>
        </w:rPr>
        <w:t>外</w:t>
      </w:r>
      <w:r>
        <w:rPr>
          <w:rFonts w:ascii="宋体" w:hAnsi="宋体" w:eastAsia="宋体" w:cs="宋体"/>
          <w:spacing w:val="1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9"/>
          <w:sz w:val="18"/>
          <w:szCs w:val="18"/>
        </w:rPr>
        <w:t>培</w:t>
      </w:r>
      <w:r>
        <w:rPr>
          <w:rFonts w:ascii="宋体" w:hAnsi="宋体" w:eastAsia="宋体" w:cs="宋体"/>
          <w:spacing w:val="18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9"/>
          <w:sz w:val="18"/>
          <w:szCs w:val="18"/>
        </w:rPr>
        <w:t>训</w:t>
      </w:r>
      <w:r>
        <w:rPr>
          <w:rFonts w:ascii="宋体" w:hAnsi="宋体" w:eastAsia="宋体" w:cs="宋体"/>
          <w:spacing w:val="1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9"/>
          <w:sz w:val="18"/>
          <w:szCs w:val="18"/>
        </w:rPr>
        <w:t>服</w:t>
      </w:r>
      <w:r>
        <w:rPr>
          <w:rFonts w:ascii="宋体" w:hAnsi="宋体" w:eastAsia="宋体" w:cs="宋体"/>
          <w:spacing w:val="17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9"/>
          <w:sz w:val="18"/>
          <w:szCs w:val="18"/>
        </w:rPr>
        <w:t>务</w:t>
      </w:r>
      <w:r>
        <w:rPr>
          <w:rFonts w:ascii="宋体" w:hAnsi="宋体" w:eastAsia="宋体" w:cs="宋体"/>
          <w:spacing w:val="17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9"/>
          <w:sz w:val="18"/>
          <w:szCs w:val="18"/>
        </w:rPr>
        <w:t>合</w:t>
      </w:r>
      <w:r>
        <w:rPr>
          <w:rFonts w:ascii="宋体" w:hAnsi="宋体" w:eastAsia="宋体" w:cs="宋体"/>
          <w:spacing w:val="33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9"/>
          <w:sz w:val="18"/>
          <w:szCs w:val="18"/>
        </w:rPr>
        <w:t>同</w:t>
      </w:r>
    </w:p>
    <w:p>
      <w:pPr>
        <w:spacing w:before="195" w:line="219" w:lineRule="auto"/>
        <w:ind w:left="3395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3"/>
          <w:sz w:val="18"/>
          <w:szCs w:val="18"/>
        </w:rPr>
        <w:t>(</w:t>
      </w:r>
      <w:r>
        <w:rPr>
          <w:rFonts w:ascii="宋体" w:hAnsi="宋体" w:eastAsia="宋体" w:cs="宋体"/>
          <w:spacing w:val="2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3"/>
          <w:sz w:val="18"/>
          <w:szCs w:val="18"/>
        </w:rPr>
        <w:t>示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3"/>
          <w:sz w:val="18"/>
          <w:szCs w:val="18"/>
        </w:rPr>
        <w:t>范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3"/>
          <w:sz w:val="18"/>
          <w:szCs w:val="18"/>
        </w:rPr>
        <w:t>文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3"/>
          <w:sz w:val="18"/>
          <w:szCs w:val="18"/>
        </w:rPr>
        <w:t>本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3"/>
          <w:sz w:val="18"/>
          <w:szCs w:val="18"/>
        </w:rPr>
        <w:t>)</w:t>
      </w:r>
    </w:p>
    <w:p>
      <w:pPr>
        <w:spacing w:before="197" w:line="219" w:lineRule="auto"/>
        <w:ind w:left="3065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2"/>
          <w:sz w:val="18"/>
          <w:szCs w:val="18"/>
        </w:rPr>
        <w:t>(</w:t>
      </w:r>
      <w:r>
        <w:rPr>
          <w:rFonts w:ascii="宋体" w:hAnsi="宋体" w:eastAsia="宋体" w:cs="宋体"/>
          <w:spacing w:val="-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2"/>
          <w:sz w:val="18"/>
          <w:szCs w:val="18"/>
        </w:rPr>
        <w:t>2</w:t>
      </w:r>
      <w:r>
        <w:rPr>
          <w:rFonts w:ascii="宋体" w:hAnsi="宋体" w:eastAsia="宋体" w:cs="宋体"/>
          <w:spacing w:val="-7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2"/>
          <w:sz w:val="18"/>
          <w:szCs w:val="18"/>
        </w:rPr>
        <w:t>0</w:t>
      </w:r>
      <w:r>
        <w:rPr>
          <w:rFonts w:ascii="宋体" w:hAnsi="宋体" w:eastAsia="宋体" w:cs="宋体"/>
          <w:spacing w:val="-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2"/>
          <w:sz w:val="18"/>
          <w:szCs w:val="18"/>
        </w:rPr>
        <w:t>2</w:t>
      </w:r>
      <w:r>
        <w:rPr>
          <w:rFonts w:ascii="宋体" w:hAnsi="宋体" w:eastAsia="宋体" w:cs="宋体"/>
          <w:spacing w:val="4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2"/>
          <w:sz w:val="18"/>
          <w:szCs w:val="18"/>
        </w:rPr>
        <w:t>1</w:t>
      </w:r>
      <w:r>
        <w:rPr>
          <w:rFonts w:ascii="宋体" w:hAnsi="宋体" w:eastAsia="宋体" w:cs="宋体"/>
          <w:spacing w:val="-8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2"/>
          <w:sz w:val="18"/>
          <w:szCs w:val="18"/>
        </w:rPr>
        <w:t>年</w:t>
      </w:r>
      <w:r>
        <w:rPr>
          <w:rFonts w:ascii="宋体" w:hAnsi="宋体" w:eastAsia="宋体" w:cs="宋体"/>
          <w:spacing w:val="-9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2"/>
          <w:sz w:val="18"/>
          <w:szCs w:val="18"/>
        </w:rPr>
        <w:t>修</w:t>
      </w:r>
      <w:r>
        <w:rPr>
          <w:rFonts w:ascii="宋体" w:hAnsi="宋体" w:eastAsia="宋体" w:cs="宋体"/>
          <w:spacing w:val="-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2"/>
          <w:sz w:val="18"/>
          <w:szCs w:val="18"/>
        </w:rPr>
        <w:t>订</w:t>
      </w:r>
      <w:r>
        <w:rPr>
          <w:rFonts w:ascii="宋体" w:hAnsi="宋体" w:eastAsia="宋体" w:cs="宋体"/>
          <w:spacing w:val="-8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2"/>
          <w:sz w:val="18"/>
          <w:szCs w:val="18"/>
        </w:rPr>
        <w:t>版</w:t>
      </w:r>
      <w:r>
        <w:rPr>
          <w:rFonts w:ascii="宋体" w:hAnsi="宋体" w:eastAsia="宋体" w:cs="宋体"/>
          <w:spacing w:val="-8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2"/>
          <w:sz w:val="18"/>
          <w:szCs w:val="18"/>
        </w:rPr>
        <w:t>)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72" w:line="219" w:lineRule="auto"/>
        <w:ind w:left="218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2"/>
          <w:sz w:val="22"/>
          <w:szCs w:val="22"/>
        </w:rPr>
        <w:t>制定部门：[教育部市场监管总局]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4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9"/>
          <w:sz w:val="32"/>
          <w:szCs w:val="32"/>
        </w:rPr>
        <w:t>《中小学生校外培训服务合同(示范文本)》(2021年修订版)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5" w:line="222" w:lineRule="auto"/>
        <w:ind w:left="51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江西省教育厅</w:t>
      </w:r>
    </w:p>
    <w:p>
      <w:pPr>
        <w:spacing w:before="275" w:line="222" w:lineRule="auto"/>
        <w:ind w:left="49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7"/>
          <w:sz w:val="32"/>
          <w:szCs w:val="32"/>
        </w:rPr>
        <w:t>2023年3月14日</w:t>
      </w:r>
    </w:p>
    <w:sectPr>
      <w:pgSz w:w="11900" w:h="16830"/>
      <w:pgMar w:top="400" w:right="1587" w:bottom="0" w:left="15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JmOGI0Mzk4ZGI0ZWI2ZjJlZDUzYjkwYWIyOWIyNDQifQ=="/>
  </w:docVars>
  <w:rsids>
    <w:rsidRoot w:val="00000000"/>
    <w:rsid w:val="47FB5CBE"/>
    <w:rsid w:val="588B28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9.jpeg"/><Relationship Id="rId15" Type="http://schemas.openxmlformats.org/officeDocument/2006/relationships/image" Target="media/image8.pn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9"/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958</Words>
  <Characters>1018</Characters>
  <TotalTime>2</TotalTime>
  <ScaleCrop>false</ScaleCrop>
  <LinksUpToDate>false</LinksUpToDate>
  <CharactersWithSpaces>1069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2023-03-15T10:27:00Z</dcterms:created>
  <dc:creator>Kingsoft-PDF</dc:creator>
  <cp:lastModifiedBy>空间克隆关于</cp:lastModifiedBy>
  <dcterms:modified xsi:type="dcterms:W3CDTF">2023-03-15T02:39:39Z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2023-03-15T10:27:33Z</vt:filetime>
  </property>
  <property fmtid="{D5CDD505-2E9C-101B-9397-08002B2CF9AE}" pid="4" name="UsrData">
    <vt:lpwstr>64112d03a2d7b000150b92bd</vt:lpwstr>
  </property>
  <property fmtid="{D5CDD505-2E9C-101B-9397-08002B2CF9AE}" pid="5" name="KSOProductBuildVer">
    <vt:lpwstr>2052-11.1.0.13703</vt:lpwstr>
  </property>
  <property fmtid="{D5CDD505-2E9C-101B-9397-08002B2CF9AE}" pid="6" name="ICV">
    <vt:lpwstr>882C0EB2428142A5973D9D95947CB9B9</vt:lpwstr>
  </property>
</Properties>
</file>